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5"/>
        <w:gridCol w:w="1350"/>
        <w:gridCol w:w="1368"/>
        <w:gridCol w:w="37"/>
      </w:tblGrid>
      <w:tr w:rsidR="006C02F7" w:rsidRPr="006C02F7" w:rsidTr="006C02F7">
        <w:trPr>
          <w:trHeight w:val="300"/>
        </w:trPr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bookmarkStart w:id="0" w:name="_GoBack"/>
            <w:bookmarkEnd w:id="0"/>
            <w:r w:rsidRPr="006C02F7">
              <w:rPr>
                <w:rFonts w:ascii="Calibri" w:eastAsia="Times New Roman" w:hAnsi="Calibri"/>
                <w:b/>
                <w:bCs/>
                <w:color w:val="000000"/>
              </w:rPr>
              <w:t xml:space="preserve">Table S3.  </w:t>
            </w:r>
            <w:r w:rsidRPr="006C02F7">
              <w:rPr>
                <w:rFonts w:ascii="Calibri" w:eastAsia="Times New Roman" w:hAnsi="Calibri"/>
                <w:color w:val="000000"/>
              </w:rPr>
              <w:t>Top five enriched GO categories among genes associated with H3K4me3 or H3K27me3 in the fetal germ cells, using pooled data from female E13.5 replicates</w:t>
            </w: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C02F7">
              <w:rPr>
                <w:rFonts w:ascii="Calibri" w:eastAsia="Times New Roman" w:hAnsi="Calibri"/>
                <w:b/>
                <w:bCs/>
                <w:color w:val="000000"/>
              </w:rPr>
              <w:t>H3K4me3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C02F7">
              <w:rPr>
                <w:rFonts w:ascii="Calibri" w:eastAsia="Times New Roman" w:hAnsi="Calibri"/>
                <w:b/>
                <w:bCs/>
                <w:color w:val="000000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C02F7">
              <w:rPr>
                <w:rFonts w:ascii="Calibri" w:eastAsia="Times New Roman" w:hAnsi="Calibri"/>
                <w:b/>
                <w:bCs/>
                <w:color w:val="000000"/>
              </w:rPr>
              <w:t>p-value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C02F7">
              <w:rPr>
                <w:rFonts w:ascii="Calibri" w:eastAsia="Times New Roman" w:hAnsi="Calibri"/>
                <w:b/>
                <w:bCs/>
                <w:color w:val="000000"/>
              </w:rPr>
              <w:t>enrichment</w:t>
            </w: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metabolic process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3.45E-294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1.34</w:t>
            </w: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organic substance metabolic process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1.22E-285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1.36</w:t>
            </w: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primary metabolic process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6.63E-285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1.37</w:t>
            </w: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macromolecule metabolic process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6.02E-265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1.41</w:t>
            </w: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cellular nitrogen compound metabolic process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3.51E-205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1.46</w:t>
            </w: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C02F7">
              <w:rPr>
                <w:rFonts w:ascii="Calibri" w:eastAsia="Times New Roman" w:hAnsi="Calibri"/>
                <w:b/>
                <w:bCs/>
                <w:color w:val="000000"/>
              </w:rPr>
              <w:t>H3K27me3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C02F7">
              <w:rPr>
                <w:rFonts w:ascii="Calibri" w:eastAsia="Times New Roman" w:hAnsi="Calibri"/>
                <w:b/>
                <w:bCs/>
                <w:color w:val="000000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C02F7">
              <w:rPr>
                <w:rFonts w:ascii="Calibri" w:eastAsia="Times New Roman" w:hAnsi="Calibri"/>
                <w:b/>
                <w:bCs/>
                <w:color w:val="000000"/>
              </w:rPr>
              <w:t>p-value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C02F7">
              <w:rPr>
                <w:rFonts w:ascii="Calibri" w:eastAsia="Times New Roman" w:hAnsi="Calibri"/>
                <w:b/>
                <w:bCs/>
                <w:color w:val="000000"/>
              </w:rPr>
              <w:t>enrichment</w:t>
            </w: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single-organism developmental process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1.40E-28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2.97</w:t>
            </w: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developmental process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4.15E-27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2.49</w:t>
            </w: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anatomical structure morphogenesis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4.20E-27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4.16</w:t>
            </w: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regulation of cellular macromolecule biosynthetic process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6.45E-24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2.64</w:t>
            </w:r>
          </w:p>
        </w:tc>
      </w:tr>
      <w:tr w:rsidR="006C02F7" w:rsidRPr="006C02F7" w:rsidTr="006C02F7">
        <w:trPr>
          <w:gridAfter w:val="1"/>
          <w:wAfter w:w="37" w:type="dxa"/>
          <w:trHeight w:val="300"/>
        </w:trPr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regulation of macromolecule biosynthetic process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1.51E-23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2F7" w:rsidRPr="006C02F7" w:rsidRDefault="006C02F7" w:rsidP="006C02F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C02F7">
              <w:rPr>
                <w:rFonts w:ascii="Calibri" w:eastAsia="Times New Roman" w:hAnsi="Calibri"/>
                <w:color w:val="000000"/>
              </w:rPr>
              <w:t>2.6</w:t>
            </w:r>
          </w:p>
        </w:tc>
      </w:tr>
    </w:tbl>
    <w:p w:rsidR="00D928AD" w:rsidRDefault="00E150D2"/>
    <w:sectPr w:rsidR="00D928AD" w:rsidSect="00D928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F7"/>
    <w:rsid w:val="0020785A"/>
    <w:rsid w:val="006C02F7"/>
    <w:rsid w:val="00E1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F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F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WIBR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Bluma Lesch</dc:creator>
  <cp:lastModifiedBy>Helen Skaletsky</cp:lastModifiedBy>
  <cp:revision>2</cp:revision>
  <dcterms:created xsi:type="dcterms:W3CDTF">2019-07-23T18:32:00Z</dcterms:created>
  <dcterms:modified xsi:type="dcterms:W3CDTF">2019-07-23T18:32:00Z</dcterms:modified>
</cp:coreProperties>
</file>